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50" w:rsidRDefault="00D27950" w:rsidP="00D27950"/>
    <w:p w:rsidR="00D27950" w:rsidRDefault="00D27950" w:rsidP="00D27950">
      <w:r>
        <w:rPr>
          <w:rFonts w:ascii="等线" w:eastAsia="等线" w:hAnsi="等线" w:hint="eastAsia"/>
        </w:rPr>
        <w:t>针对</w:t>
      </w:r>
      <w:r>
        <w:t>UPS</w:t>
      </w:r>
      <w:r>
        <w:rPr>
          <w:rFonts w:ascii="等线" w:eastAsia="等线" w:hAnsi="等线" w:hint="eastAsia"/>
        </w:rPr>
        <w:t>项目，再增加</w:t>
      </w:r>
      <w:r>
        <w:t>1</w:t>
      </w:r>
      <w:r>
        <w:rPr>
          <w:rFonts w:ascii="等线" w:eastAsia="等线" w:hAnsi="等线" w:hint="eastAsia"/>
        </w:rPr>
        <w:t>个需要改进的地方，目前以下</w:t>
      </w:r>
      <w:r>
        <w:t>4</w:t>
      </w:r>
      <w:r>
        <w:rPr>
          <w:rFonts w:ascii="等线" w:eastAsia="等线" w:hAnsi="等线" w:hint="eastAsia"/>
        </w:rPr>
        <w:t>点需求请帮忙优先修复，谢谢！</w:t>
      </w:r>
    </w:p>
    <w:p w:rsidR="00D27950" w:rsidRDefault="00D27950" w:rsidP="00D27950">
      <w:pPr>
        <w:numPr>
          <w:ilvl w:val="0"/>
          <w:numId w:val="1"/>
        </w:numPr>
        <w:spacing w:before="180" w:after="180"/>
        <w:ind w:right="180"/>
        <w:rPr>
          <w:color w:val="000000"/>
        </w:rPr>
      </w:pPr>
      <w:r>
        <w:rPr>
          <w:rFonts w:ascii="等线" w:eastAsia="等线" w:hAnsi="等线" w:hint="eastAsia"/>
          <w:color w:val="000000"/>
        </w:rPr>
        <w:t>如果</w:t>
      </w:r>
      <w:r>
        <w:rPr>
          <w:color w:val="000000"/>
        </w:rPr>
        <w:t>ship carrier</w:t>
      </w:r>
      <w:r>
        <w:rPr>
          <w:rFonts w:ascii="等线" w:eastAsia="等线" w:hAnsi="等线" w:hint="eastAsia"/>
          <w:color w:val="000000"/>
        </w:rPr>
        <w:t>栏位的值是</w:t>
      </w:r>
      <w:r>
        <w:rPr>
          <w:color w:val="000000"/>
        </w:rPr>
        <w:t>UPS</w:t>
      </w:r>
      <w:r>
        <w:rPr>
          <w:rFonts w:ascii="等线" w:eastAsia="等线" w:hAnsi="等线" w:hint="eastAsia"/>
          <w:color w:val="000000"/>
        </w:rPr>
        <w:t>，则供应商栏位应该带出来“</w:t>
      </w:r>
      <w:r>
        <w:rPr>
          <w:color w:val="000000"/>
        </w:rPr>
        <w:t>03001</w:t>
      </w:r>
      <w:r>
        <w:rPr>
          <w:rFonts w:ascii="等线" w:eastAsia="等线" w:hAnsi="等线" w:hint="eastAsia"/>
          <w:color w:val="000000"/>
        </w:rPr>
        <w:t>”</w:t>
      </w:r>
      <w:proofErr w:type="spellStart"/>
      <w:r>
        <w:rPr>
          <w:color w:val="000000"/>
        </w:rPr>
        <w:t>Digikey</w:t>
      </w:r>
      <w:proofErr w:type="spellEnd"/>
      <w:r>
        <w:rPr>
          <w:color w:val="000000"/>
        </w:rPr>
        <w:t>-US</w:t>
      </w:r>
      <w:r>
        <w:rPr>
          <w:rFonts w:ascii="等线" w:eastAsia="等线" w:hAnsi="等线" w:hint="eastAsia"/>
          <w:color w:val="000000"/>
        </w:rPr>
        <w:t>；</w:t>
      </w:r>
      <w:r>
        <w:rPr>
          <w:color w:val="000000"/>
        </w:rPr>
        <w:t xml:space="preserve"> </w:t>
      </w:r>
      <w:r>
        <w:rPr>
          <w:color w:val="000000"/>
        </w:rPr>
        <w:t>（</w:t>
      </w:r>
      <w:r>
        <w:rPr>
          <w:rFonts w:hint="eastAsia"/>
          <w:color w:val="000000"/>
        </w:rPr>
        <w:t>采购入库单</w:t>
      </w:r>
      <w:r>
        <w:rPr>
          <w:color w:val="000000"/>
        </w:rPr>
        <w:t>）</w:t>
      </w:r>
      <w:r w:rsidR="00466441">
        <w:rPr>
          <w:rFonts w:hint="eastAsia"/>
          <w:color w:val="000000"/>
        </w:rPr>
        <w:t>（采购订单</w:t>
      </w:r>
      <w:bookmarkStart w:id="0" w:name="_GoBack"/>
      <w:bookmarkEnd w:id="0"/>
      <w:r w:rsidR="00466441">
        <w:rPr>
          <w:rFonts w:hint="eastAsia"/>
          <w:color w:val="000000"/>
        </w:rPr>
        <w:t>）</w:t>
      </w:r>
    </w:p>
    <w:p w:rsidR="00D27950" w:rsidRDefault="00D27950" w:rsidP="00D27950">
      <w:pPr>
        <w:numPr>
          <w:ilvl w:val="0"/>
          <w:numId w:val="1"/>
        </w:numPr>
        <w:spacing w:before="180" w:after="180"/>
        <w:ind w:right="180"/>
        <w:rPr>
          <w:color w:val="000000"/>
        </w:rPr>
      </w:pPr>
      <w:r>
        <w:rPr>
          <w:rFonts w:ascii="等线" w:eastAsia="等线" w:hAnsi="等线" w:hint="eastAsia"/>
          <w:color w:val="000000"/>
        </w:rPr>
        <w:t>交货可推后天数栏位，默认空值；</w:t>
      </w:r>
      <w:r w:rsidR="009A460B">
        <w:rPr>
          <w:rFonts w:ascii="等线" w:eastAsia="等线" w:hAnsi="等线" w:hint="eastAsia"/>
          <w:color w:val="000000"/>
        </w:rPr>
        <w:t>（采购订单）</w:t>
      </w:r>
    </w:p>
    <w:p w:rsidR="00D27950" w:rsidRDefault="00D27950" w:rsidP="00D27950">
      <w:pPr>
        <w:numPr>
          <w:ilvl w:val="0"/>
          <w:numId w:val="1"/>
        </w:numPr>
        <w:spacing w:before="180" w:after="180"/>
        <w:ind w:right="180"/>
        <w:rPr>
          <w:color w:val="000000"/>
        </w:rPr>
      </w:pPr>
      <w:r>
        <w:rPr>
          <w:color w:val="000000"/>
        </w:rPr>
        <w:t xml:space="preserve">Ship carrier </w:t>
      </w:r>
      <w:r>
        <w:rPr>
          <w:rFonts w:ascii="微软雅黑" w:eastAsia="微软雅黑" w:hAnsi="微软雅黑" w:hint="eastAsia"/>
          <w:color w:val="000000"/>
        </w:rPr>
        <w:t>为</w:t>
      </w:r>
      <w:r>
        <w:rPr>
          <w:color w:val="000000"/>
        </w:rPr>
        <w:t>UPS</w:t>
      </w:r>
      <w:r>
        <w:rPr>
          <w:rFonts w:ascii="微软雅黑" w:eastAsia="微软雅黑" w:hAnsi="微软雅黑" w:hint="eastAsia"/>
          <w:color w:val="000000"/>
        </w:rPr>
        <w:t>的订单，生成入库单时商品仓库为“上海商品仓库”；</w:t>
      </w:r>
      <w:r w:rsidR="005E70B7">
        <w:rPr>
          <w:color w:val="000000"/>
        </w:rPr>
        <w:t>（</w:t>
      </w:r>
      <w:r w:rsidR="005E70B7">
        <w:rPr>
          <w:rFonts w:hint="eastAsia"/>
          <w:color w:val="000000"/>
        </w:rPr>
        <w:t>采购入库单</w:t>
      </w:r>
      <w:r w:rsidR="005E70B7">
        <w:rPr>
          <w:color w:val="000000"/>
        </w:rPr>
        <w:t>）</w:t>
      </w:r>
    </w:p>
    <w:p w:rsidR="00D27950" w:rsidRDefault="00D27950" w:rsidP="00D27950">
      <w:pPr>
        <w:numPr>
          <w:ilvl w:val="0"/>
          <w:numId w:val="1"/>
        </w:numPr>
        <w:spacing w:before="180" w:after="180"/>
        <w:ind w:right="180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发货通知单里的快递单号需要回填顺丰的运单号码；</w:t>
      </w:r>
      <w:r w:rsidR="005E70B7">
        <w:rPr>
          <w:rFonts w:ascii="微软雅黑" w:eastAsia="微软雅黑" w:hAnsi="微软雅黑" w:hint="eastAsia"/>
          <w:color w:val="000000"/>
        </w:rPr>
        <w:t>（发货通知）</w:t>
      </w:r>
    </w:p>
    <w:p w:rsidR="00D27950" w:rsidRDefault="00D27950" w:rsidP="00D27950">
      <w:pPr>
        <w:spacing w:before="180" w:after="180"/>
        <w:ind w:right="720"/>
        <w:rPr>
          <w:color w:val="000000"/>
        </w:rPr>
      </w:pPr>
      <w:r>
        <w:rPr>
          <w:noProof/>
        </w:rPr>
        <w:drawing>
          <wp:inline distT="0" distB="0" distL="0" distR="0">
            <wp:extent cx="12130405" cy="3888105"/>
            <wp:effectExtent l="0" t="0" r="4445" b="0"/>
            <wp:docPr id="3" name="图片 3" descr="cid:image011.png@01D6BD97.82D35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1.png@01D6BD97.82D35E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40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50" w:rsidRDefault="00D27950" w:rsidP="00D27950">
      <w:pPr>
        <w:spacing w:before="180" w:after="180"/>
        <w:ind w:right="3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551410" cy="5295900"/>
            <wp:effectExtent l="0" t="0" r="2540" b="0"/>
            <wp:docPr id="2" name="图片 2" descr="cid:image001.png@01D6BD97.71634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BD97.716341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41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50" w:rsidRDefault="00D27950" w:rsidP="00D27950">
      <w:r>
        <w:rPr>
          <w:noProof/>
        </w:rPr>
        <w:drawing>
          <wp:inline distT="0" distB="0" distL="0" distR="0">
            <wp:extent cx="12703175" cy="3980180"/>
            <wp:effectExtent l="0" t="0" r="3175" b="1270"/>
            <wp:docPr id="1" name="图片 1" descr="cid:image002.png@01D6BD97.71634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6BD97.716341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175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50" w:rsidRDefault="00D27950" w:rsidP="00D27950"/>
    <w:p w:rsidR="00D27950" w:rsidRDefault="00D27950"/>
    <w:sectPr w:rsidR="00D27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4C" w:rsidRDefault="00211E4C" w:rsidP="00D27950">
      <w:r>
        <w:separator/>
      </w:r>
    </w:p>
  </w:endnote>
  <w:endnote w:type="continuationSeparator" w:id="0">
    <w:p w:rsidR="00211E4C" w:rsidRDefault="00211E4C" w:rsidP="00D2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4C" w:rsidRDefault="00211E4C" w:rsidP="00D27950">
      <w:r>
        <w:separator/>
      </w:r>
    </w:p>
  </w:footnote>
  <w:footnote w:type="continuationSeparator" w:id="0">
    <w:p w:rsidR="00211E4C" w:rsidRDefault="00211E4C" w:rsidP="00D27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67B"/>
    <w:multiLevelType w:val="multilevel"/>
    <w:tmpl w:val="A2BC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57"/>
    <w:rsid w:val="001C2557"/>
    <w:rsid w:val="00211E4C"/>
    <w:rsid w:val="00466441"/>
    <w:rsid w:val="005E70B7"/>
    <w:rsid w:val="008E5021"/>
    <w:rsid w:val="009A460B"/>
    <w:rsid w:val="00A97846"/>
    <w:rsid w:val="00D27950"/>
    <w:rsid w:val="00E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50"/>
    <w:rPr>
      <w:rFonts w:ascii="Calibri" w:eastAsia="宋体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9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9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9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950"/>
    <w:rPr>
      <w:rFonts w:ascii="Calibri" w:eastAsia="宋体" w:hAnsi="Calibri" w:cs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50"/>
    <w:rPr>
      <w:rFonts w:ascii="Calibri" w:eastAsia="宋体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9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9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9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950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2.png@01D6BD97.716341D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png@01D6BD97.716341D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11.png@01D6BD97.82D35E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kingdee</dc:creator>
  <cp:keywords/>
  <dc:description/>
  <cp:lastModifiedBy>kingdee</cp:lastModifiedBy>
  <cp:revision>5</cp:revision>
  <dcterms:created xsi:type="dcterms:W3CDTF">2020-11-19T08:12:00Z</dcterms:created>
  <dcterms:modified xsi:type="dcterms:W3CDTF">2020-11-25T09:10:00Z</dcterms:modified>
</cp:coreProperties>
</file>